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F5C" w:rsidRDefault="00D26F5C" w:rsidP="00D26F5C">
      <w:pPr>
        <w:jc w:val="center"/>
      </w:pPr>
    </w:p>
    <w:p w:rsidR="00D26F5C" w:rsidRDefault="00D26F5C" w:rsidP="00D26F5C">
      <w:pPr>
        <w:jc w:val="center"/>
      </w:pPr>
    </w:p>
    <w:p w:rsidR="00D26F5C" w:rsidRDefault="00D26F5C" w:rsidP="00D26F5C">
      <w:pPr>
        <w:jc w:val="center"/>
      </w:pPr>
    </w:p>
    <w:p w:rsidR="00D26F5C" w:rsidRDefault="00D26F5C" w:rsidP="00D26F5C">
      <w:pPr>
        <w:jc w:val="center"/>
      </w:pPr>
    </w:p>
    <w:p w:rsidR="00D26F5C" w:rsidRDefault="00D26F5C" w:rsidP="00D26F5C">
      <w:pPr>
        <w:jc w:val="center"/>
      </w:pPr>
    </w:p>
    <w:p w:rsidR="00D26F5C" w:rsidRDefault="00D26F5C" w:rsidP="00D26F5C">
      <w:pPr>
        <w:jc w:val="center"/>
      </w:pPr>
    </w:p>
    <w:p w:rsidR="00D26F5C" w:rsidRDefault="00D26F5C" w:rsidP="00D26F5C">
      <w:pPr>
        <w:jc w:val="center"/>
      </w:pPr>
      <w:r>
        <w:t>Origins of Totalitarianism</w:t>
      </w:r>
    </w:p>
    <w:p w:rsidR="00D26F5C" w:rsidRDefault="00D26F5C" w:rsidP="00D26F5C">
      <w:pPr>
        <w:jc w:val="center"/>
      </w:pPr>
      <w:r>
        <w:t>Student’s Name</w:t>
      </w:r>
    </w:p>
    <w:p w:rsidR="00D26F5C" w:rsidRDefault="00D26F5C" w:rsidP="00D26F5C">
      <w:pPr>
        <w:jc w:val="center"/>
      </w:pPr>
      <w:r>
        <w:t>Institution</w:t>
      </w:r>
    </w:p>
    <w:p w:rsidR="00D26F5C" w:rsidRDefault="00D26F5C" w:rsidP="00D26F5C">
      <w:pPr>
        <w:spacing w:line="259" w:lineRule="auto"/>
      </w:pPr>
      <w:r>
        <w:br w:type="page"/>
      </w:r>
    </w:p>
    <w:p w:rsidR="00D26F5C" w:rsidRDefault="00D26F5C" w:rsidP="00D26F5C">
      <w:pPr>
        <w:jc w:val="center"/>
      </w:pPr>
      <w:r>
        <w:lastRenderedPageBreak/>
        <w:t>Summary of the Origins of Totalitarianism</w:t>
      </w:r>
    </w:p>
    <w:p w:rsidR="00D26F5C" w:rsidRDefault="00D26F5C" w:rsidP="00D26F5C">
      <w:pPr>
        <w:ind w:firstLine="720"/>
      </w:pPr>
      <w:r>
        <w:t>The book “</w:t>
      </w:r>
      <w:r w:rsidRPr="00A850A8">
        <w:rPr>
          <w:i/>
        </w:rPr>
        <w:t>The Origins of Totalitarianism</w:t>
      </w:r>
      <w:r>
        <w:t xml:space="preserve">,” authored by Hannah Arendt, gives a profound analysis concerning the historical situations of the rise of totalitarianism during the 20th century. Her assessment is divided into three segments – </w:t>
      </w:r>
      <w:proofErr w:type="spellStart"/>
      <w:r>
        <w:t>Antisemitism</w:t>
      </w:r>
      <w:proofErr w:type="spellEnd"/>
      <w:r>
        <w:t>, Imperialism as well as Totalitarianism</w:t>
      </w:r>
      <w:r w:rsidRPr="00A850A8">
        <w:rPr>
          <w:rFonts w:cs="Times New Roman"/>
          <w:color w:val="222222"/>
          <w:szCs w:val="24"/>
          <w:shd w:val="clear" w:color="auto" w:fill="FFFFFF"/>
        </w:rPr>
        <w:t xml:space="preserve"> </w:t>
      </w:r>
      <w:r>
        <w:rPr>
          <w:rFonts w:cs="Times New Roman"/>
          <w:color w:val="222222"/>
          <w:szCs w:val="24"/>
          <w:shd w:val="clear" w:color="auto" w:fill="FFFFFF"/>
        </w:rPr>
        <w:t xml:space="preserve">(Van </w:t>
      </w:r>
      <w:proofErr w:type="spellStart"/>
      <w:r>
        <w:rPr>
          <w:rFonts w:cs="Times New Roman"/>
          <w:color w:val="222222"/>
          <w:szCs w:val="24"/>
          <w:shd w:val="clear" w:color="auto" w:fill="FFFFFF"/>
        </w:rPr>
        <w:t>Duzer</w:t>
      </w:r>
      <w:proofErr w:type="spellEnd"/>
      <w:r>
        <w:rPr>
          <w:rFonts w:cs="Times New Roman"/>
          <w:color w:val="222222"/>
          <w:szCs w:val="24"/>
          <w:shd w:val="clear" w:color="auto" w:fill="FFFFFF"/>
        </w:rPr>
        <w:t>, 1952)</w:t>
      </w:r>
      <w:r>
        <w:t xml:space="preserve">. The sections of </w:t>
      </w:r>
      <w:proofErr w:type="spellStart"/>
      <w:r>
        <w:t>Antisemitism</w:t>
      </w:r>
      <w:proofErr w:type="spellEnd"/>
      <w:r>
        <w:t xml:space="preserve"> ad Imperialism accounts for the historical developments associated with the modern society between periods ranging from the 19th century to the crisis of World War I, which marked the commencement of the success of totalitarianism in Europe.</w:t>
      </w:r>
    </w:p>
    <w:p w:rsidR="00D26F5C" w:rsidRDefault="00D26F5C" w:rsidP="00D26F5C">
      <w:pPr>
        <w:ind w:firstLine="720"/>
      </w:pPr>
      <w:r>
        <w:t>The first segment, “</w:t>
      </w:r>
      <w:proofErr w:type="spellStart"/>
      <w:r>
        <w:t>Antisemitism</w:t>
      </w:r>
      <w:proofErr w:type="spellEnd"/>
      <w:r>
        <w:t>,” examines how anti-Semitism, as well as the figure of Jew, were critically vital in playing a responsibility in Nazi along with totalitarian propaganda. They were the ones who championed the horrors of totalitarianism. Arendt posits that their relationship with society became tarnished, and many people hated them. Thus, Arendt studied the roles of anti-Semites and the figure of Jew and found that they were responsible for financing the state alongside a special group within society that was not wholly joined in the nation-state. Arendt further argues that the exceptional ensured that the Jews became depicted as outcasts in the society, which seemed to have connected them to the state. Hence, they became an object of hatred every time a group and the state were involved in a conflict. Arendt delineates that the influence of the Jewish elite declined considerably with the decline of the nation-state while the influence of ideological perception of anti-Semitism grew astoundingly.</w:t>
      </w:r>
    </w:p>
    <w:p w:rsidR="00D26F5C" w:rsidRDefault="00D26F5C" w:rsidP="00D26F5C">
      <w:pPr>
        <w:ind w:firstLine="720"/>
      </w:pPr>
      <w:r>
        <w:t xml:space="preserve">The second segment explained in the book is Imperialism. It is characterized the period during which there was disintegration in the nation-state. Also, It concurred </w:t>
      </w:r>
      <w:proofErr w:type="spellStart"/>
      <w:r>
        <w:t>witha</w:t>
      </w:r>
      <w:proofErr w:type="spellEnd"/>
      <w:r>
        <w:t xml:space="preserve">  new imperial expansion that begun during the late 19th century and had an immense impact on the starting of World War I. Imperialism concerned a new political formation marred with ongoing movement </w:t>
      </w:r>
      <w:r>
        <w:lastRenderedPageBreak/>
        <w:t>as well as accumulation that resulted in racism along with bureaucracy within the modern society.  Racism and bureaucracy were the significant features introduced during imperialism. They were the crucial proponent of overseas imperialism as well as the “pan-“movements that were significant antecedents of totalitarianism in the 20th century. Arendt outlines that imperialism was characterized by bourgeois class taking on political rule.</w:t>
      </w:r>
    </w:p>
    <w:p w:rsidR="00D26F5C" w:rsidRDefault="00D26F5C" w:rsidP="00D26F5C">
      <w:pPr>
        <w:ind w:firstLine="720"/>
      </w:pPr>
      <w:r>
        <w:t>Lastly, the third segment is Totalitarianism. Arendt utilizes the derivations from anti-Semitism and imperialism to deconstruct totalitarianism. Like imperialism, Arendt found that totalitarianism is denoted by emphasis on continuous movement that scuttles the action of men through making them become regarded as cogs within annals of history</w:t>
      </w:r>
      <w:r w:rsidRPr="00A850A8">
        <w:rPr>
          <w:rFonts w:cs="Times New Roman"/>
          <w:color w:val="222222"/>
          <w:szCs w:val="24"/>
          <w:shd w:val="clear" w:color="auto" w:fill="FFFFFF"/>
        </w:rPr>
        <w:t xml:space="preserve"> </w:t>
      </w:r>
      <w:r>
        <w:rPr>
          <w:rFonts w:cs="Times New Roman"/>
          <w:color w:val="222222"/>
          <w:szCs w:val="24"/>
          <w:shd w:val="clear" w:color="auto" w:fill="FFFFFF"/>
        </w:rPr>
        <w:t xml:space="preserve">(Van </w:t>
      </w:r>
      <w:proofErr w:type="spellStart"/>
      <w:r>
        <w:rPr>
          <w:rFonts w:cs="Times New Roman"/>
          <w:color w:val="222222"/>
          <w:szCs w:val="24"/>
          <w:shd w:val="clear" w:color="auto" w:fill="FFFFFF"/>
        </w:rPr>
        <w:t>Duzer</w:t>
      </w:r>
      <w:proofErr w:type="spellEnd"/>
      <w:r>
        <w:rPr>
          <w:rFonts w:cs="Times New Roman"/>
          <w:color w:val="222222"/>
          <w:szCs w:val="24"/>
          <w:shd w:val="clear" w:color="auto" w:fill="FFFFFF"/>
        </w:rPr>
        <w:t>, 1952)</w:t>
      </w:r>
      <w:r>
        <w:t>. Arendt analyzed the tools as well as the organization of totalitarianism and found that the objective of totalitarianism was to engender terror and stamp out the impulsiveness of human spirit wholly.</w:t>
      </w:r>
    </w:p>
    <w:p w:rsidR="00D26F5C" w:rsidRDefault="00D26F5C" w:rsidP="00D26F5C">
      <w:pPr>
        <w:ind w:firstLine="720"/>
      </w:pPr>
      <w:r>
        <w:t>Arendt explains the untold miseries that people in totalitarian states are put to undergo. For instance, they are denied the freedom to speech and cannot make their plights be known in society. The moral fabric of society has been depleted, and citizen’s rights are not respected. However, Arendt postulates that humanity can overcome the horrors of totalitarianism by utilizing the artlessness political action within the contemporary world. Arendt explicitly highlights the menace that totalitarianism has had citizens. The system denotes the deprivation of one’s right of expression in a bid to declare loyalty. Therefore, she criticizes the vice because of the miseries that the underserved citizens face from totalitarian leaders.</w:t>
      </w:r>
    </w:p>
    <w:p w:rsidR="00D26F5C" w:rsidRDefault="00D26F5C" w:rsidP="00D26F5C">
      <w:pPr>
        <w:ind w:firstLine="720"/>
        <w:jc w:val="center"/>
      </w:pPr>
    </w:p>
    <w:p w:rsidR="00D26F5C" w:rsidRDefault="00D26F5C" w:rsidP="00D26F5C">
      <w:pPr>
        <w:ind w:firstLine="720"/>
        <w:jc w:val="center"/>
      </w:pPr>
    </w:p>
    <w:p w:rsidR="00D26F5C" w:rsidRDefault="00D26F5C" w:rsidP="00D26F5C">
      <w:pPr>
        <w:ind w:firstLine="720"/>
        <w:jc w:val="center"/>
      </w:pPr>
      <w:bookmarkStart w:id="0" w:name="_GoBack"/>
      <w:bookmarkEnd w:id="0"/>
      <w:r>
        <w:lastRenderedPageBreak/>
        <w:t>References</w:t>
      </w:r>
    </w:p>
    <w:p w:rsidR="00D26F5C" w:rsidRPr="00A850A8" w:rsidRDefault="00D26F5C" w:rsidP="00D26F5C">
      <w:pPr>
        <w:spacing w:after="0"/>
        <w:ind w:left="720" w:hanging="720"/>
        <w:rPr>
          <w:rFonts w:cs="Times New Roman"/>
          <w:szCs w:val="24"/>
        </w:rPr>
      </w:pPr>
      <w:r w:rsidRPr="00A850A8">
        <w:rPr>
          <w:rFonts w:cs="Times New Roman"/>
          <w:color w:val="222222"/>
          <w:szCs w:val="24"/>
          <w:shd w:val="clear" w:color="auto" w:fill="FFFFFF"/>
        </w:rPr>
        <w:t xml:space="preserve">Van </w:t>
      </w:r>
      <w:proofErr w:type="spellStart"/>
      <w:r w:rsidRPr="00A850A8">
        <w:rPr>
          <w:rFonts w:cs="Times New Roman"/>
          <w:color w:val="222222"/>
          <w:szCs w:val="24"/>
          <w:shd w:val="clear" w:color="auto" w:fill="FFFFFF"/>
        </w:rPr>
        <w:t>Duzer</w:t>
      </w:r>
      <w:proofErr w:type="spellEnd"/>
      <w:r w:rsidRPr="00A850A8">
        <w:rPr>
          <w:rFonts w:cs="Times New Roman"/>
          <w:color w:val="222222"/>
          <w:szCs w:val="24"/>
          <w:shd w:val="clear" w:color="auto" w:fill="FFFFFF"/>
        </w:rPr>
        <w:t>, C. H. (1952). The Origins of Totalitarianism. By Hannah Arendt</w:t>
      </w:r>
      <w:proofErr w:type="gramStart"/>
      <w:r w:rsidRPr="00A850A8">
        <w:rPr>
          <w:rFonts w:cs="Times New Roman"/>
          <w:color w:val="222222"/>
          <w:szCs w:val="24"/>
          <w:shd w:val="clear" w:color="auto" w:fill="FFFFFF"/>
        </w:rPr>
        <w:t>.(</w:t>
      </w:r>
      <w:proofErr w:type="gramEnd"/>
      <w:r w:rsidRPr="00A850A8">
        <w:rPr>
          <w:rFonts w:cs="Times New Roman"/>
          <w:color w:val="222222"/>
          <w:szCs w:val="24"/>
          <w:shd w:val="clear" w:color="auto" w:fill="FFFFFF"/>
        </w:rPr>
        <w:t>New York: Harcourt, Brace and Company. 1951. Pp. xv, 477. $6.75.).</w:t>
      </w:r>
    </w:p>
    <w:p w:rsidR="00D26F5C" w:rsidRDefault="00D26F5C" w:rsidP="00D26F5C">
      <w:pPr>
        <w:ind w:firstLine="720"/>
      </w:pPr>
    </w:p>
    <w:p w:rsidR="00D26F5C" w:rsidRDefault="00D26F5C" w:rsidP="00D26F5C">
      <w:pPr>
        <w:ind w:firstLine="720"/>
      </w:pPr>
    </w:p>
    <w:p w:rsidR="00D26F5C" w:rsidRDefault="00D26F5C" w:rsidP="00D26F5C">
      <w:pPr>
        <w:ind w:firstLine="720"/>
      </w:pPr>
    </w:p>
    <w:p w:rsidR="00D26F5C" w:rsidRDefault="00D26F5C" w:rsidP="00D26F5C">
      <w:pPr>
        <w:ind w:firstLine="720"/>
      </w:pPr>
    </w:p>
    <w:p w:rsidR="00D26F5C" w:rsidRPr="00861DA1" w:rsidRDefault="00D26F5C" w:rsidP="00D26F5C"/>
    <w:p w:rsidR="00D26F5C" w:rsidRDefault="00D26F5C" w:rsidP="00D26F5C">
      <w:pPr>
        <w:jc w:val="center"/>
      </w:pPr>
    </w:p>
    <w:p w:rsidR="00D26F5C" w:rsidRDefault="00D26F5C" w:rsidP="00D26F5C"/>
    <w:p w:rsidR="00D26F5C" w:rsidRPr="00A850A8" w:rsidRDefault="00D26F5C" w:rsidP="00D26F5C"/>
    <w:p w:rsidR="00034D51" w:rsidRDefault="00034D51"/>
    <w:sectPr w:rsidR="00034D51" w:rsidSect="00A850A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1694288"/>
      <w:docPartObj>
        <w:docPartGallery w:val="Page Numbers (Top of Page)"/>
        <w:docPartUnique/>
      </w:docPartObj>
    </w:sdtPr>
    <w:sdtEndPr>
      <w:rPr>
        <w:noProof/>
      </w:rPr>
    </w:sdtEndPr>
    <w:sdtContent>
      <w:p w:rsidR="00A850A8" w:rsidRDefault="00D26F5C" w:rsidP="00A850A8">
        <w:pPr>
          <w:pStyle w:val="Header"/>
          <w:jc w:val="center"/>
        </w:pPr>
        <w:r>
          <w:t>ORIGINS OF TOTALITARIANISM</w:t>
        </w:r>
        <w:r>
          <w:tab/>
        </w:r>
        <w:r>
          <w:tab/>
        </w:r>
        <w:r>
          <w:fldChar w:fldCharType="begin"/>
        </w:r>
        <w:r>
          <w:instrText xml:space="preserve"> PAGE   \* MERGEFORMAT </w:instrText>
        </w:r>
        <w:r>
          <w:fldChar w:fldCharType="separate"/>
        </w:r>
        <w:r>
          <w:rPr>
            <w:noProof/>
          </w:rPr>
          <w:t>4</w:t>
        </w:r>
        <w:r>
          <w:rPr>
            <w:noProof/>
          </w:rPr>
          <w:fldChar w:fldCharType="end"/>
        </w:r>
      </w:p>
    </w:sdtContent>
  </w:sdt>
  <w:p w:rsidR="00A850A8" w:rsidRDefault="00D26F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50A8" w:rsidRDefault="00D26F5C">
    <w:pPr>
      <w:pStyle w:val="Header"/>
    </w:pPr>
    <w:r>
      <w:t>Running Head: ORIGINS OF TOTALITARIANISM</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F5C"/>
    <w:rsid w:val="00034D51"/>
    <w:rsid w:val="009C2AA9"/>
    <w:rsid w:val="00D26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678EC9-ADFA-412E-A4E4-A6A8D291E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6F5C"/>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6F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F5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594</Words>
  <Characters>3391</Characters>
  <Application>Microsoft Office Word</Application>
  <DocSecurity>0</DocSecurity>
  <Lines>28</Lines>
  <Paragraphs>7</Paragraphs>
  <ScaleCrop>false</ScaleCrop>
  <Company/>
  <LinksUpToDate>false</LinksUpToDate>
  <CharactersWithSpaces>3978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2020-05-13T13:53:00Z</dcterms:created>
  <dcterms:modified xsi:type="dcterms:W3CDTF">2020-05-13T13:54:00Z</dcterms:modified>
</cp:coreProperties>
</file>